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C51" w:rsidRDefault="00010C51" w:rsidP="00010C51">
      <w:pPr>
        <w:pStyle w:val="5"/>
        <w:shd w:val="clear" w:color="auto" w:fill="FFFFFF"/>
        <w:spacing w:before="0" w:line="200" w:lineRule="atLeast"/>
        <w:rPr>
          <w:rFonts w:ascii="Arial" w:hAnsi="Arial" w:cs="Arial"/>
          <w:color w:val="939393"/>
          <w:sz w:val="16"/>
          <w:szCs w:val="16"/>
        </w:rPr>
      </w:pPr>
      <w:r>
        <w:rPr>
          <w:rFonts w:ascii="Arial" w:hAnsi="Arial" w:cs="Arial"/>
          <w:b/>
          <w:bCs/>
          <w:color w:val="939393"/>
          <w:sz w:val="16"/>
          <w:szCs w:val="16"/>
        </w:rPr>
        <w:fldChar w:fldCharType="begin"/>
      </w:r>
      <w:r>
        <w:rPr>
          <w:rFonts w:ascii="Arial" w:hAnsi="Arial" w:cs="Arial"/>
          <w:b/>
          <w:bCs/>
          <w:color w:val="939393"/>
          <w:sz w:val="16"/>
          <w:szCs w:val="16"/>
        </w:rPr>
        <w:instrText xml:space="preserve"> HYPERLINK "https://vk.com/public185959331" </w:instrText>
      </w:r>
      <w:r>
        <w:rPr>
          <w:rFonts w:ascii="Arial" w:hAnsi="Arial" w:cs="Arial"/>
          <w:b/>
          <w:bCs/>
          <w:color w:val="939393"/>
          <w:sz w:val="16"/>
          <w:szCs w:val="16"/>
        </w:rPr>
        <w:fldChar w:fldCharType="separate"/>
      </w:r>
      <w:r>
        <w:rPr>
          <w:rStyle w:val="a6"/>
          <w:rFonts w:ascii="Arial" w:hAnsi="Arial" w:cs="Arial"/>
          <w:b/>
          <w:bCs/>
          <w:color w:val="2A5885"/>
        </w:rPr>
        <w:t>Университет СИНЕРГИЯ | Волгодонск</w:t>
      </w:r>
      <w:r>
        <w:rPr>
          <w:rFonts w:ascii="Arial" w:hAnsi="Arial" w:cs="Arial"/>
          <w:b/>
          <w:bCs/>
          <w:color w:val="939393"/>
          <w:sz w:val="16"/>
          <w:szCs w:val="16"/>
        </w:rPr>
        <w:fldChar w:fldCharType="end"/>
      </w:r>
    </w:p>
    <w:p w:rsidR="00010C51" w:rsidRPr="00010C51" w:rsidRDefault="00010C51" w:rsidP="00010C51">
      <w:pPr>
        <w:shd w:val="clear" w:color="auto" w:fill="FFFFFF"/>
        <w:spacing w:after="0"/>
        <w:jc w:val="center"/>
        <w:rPr>
          <w:rFonts w:cs="Arial"/>
          <w:b/>
          <w:bCs/>
          <w:i/>
          <w:color w:val="242338"/>
          <w:sz w:val="40"/>
          <w:szCs w:val="40"/>
          <w:shd w:val="clear" w:color="auto" w:fill="FFFFFF"/>
        </w:rPr>
      </w:pPr>
      <w:proofErr w:type="spellStart"/>
      <w:r w:rsidRPr="00010C51">
        <w:rPr>
          <w:rFonts w:cs="Arial"/>
          <w:b/>
          <w:bCs/>
          <w:i/>
          <w:color w:val="242338"/>
          <w:sz w:val="40"/>
          <w:szCs w:val="40"/>
          <w:shd w:val="clear" w:color="auto" w:fill="FFFFFF"/>
        </w:rPr>
        <w:t>Онлайн-тестирование</w:t>
      </w:r>
      <w:proofErr w:type="spellEnd"/>
      <w:r w:rsidRPr="00010C51">
        <w:rPr>
          <w:rFonts w:cs="Arial"/>
          <w:b/>
          <w:bCs/>
          <w:i/>
          <w:color w:val="242338"/>
          <w:sz w:val="40"/>
          <w:szCs w:val="40"/>
          <w:shd w:val="clear" w:color="auto" w:fill="FFFFFF"/>
        </w:rPr>
        <w:t xml:space="preserve"> учащихся системы</w:t>
      </w:r>
      <w:r w:rsidRPr="00010C51">
        <w:rPr>
          <w:rFonts w:cs="Arial"/>
          <w:b/>
          <w:bCs/>
          <w:i/>
          <w:color w:val="242338"/>
          <w:sz w:val="40"/>
          <w:szCs w:val="40"/>
        </w:rPr>
        <w:br/>
      </w:r>
      <w:r w:rsidRPr="00010C51">
        <w:rPr>
          <w:rFonts w:cs="Arial"/>
          <w:b/>
          <w:bCs/>
          <w:i/>
          <w:color w:val="242338"/>
          <w:sz w:val="40"/>
          <w:szCs w:val="40"/>
          <w:shd w:val="clear" w:color="auto" w:fill="FFFFFF"/>
        </w:rPr>
        <w:t>Российского образования</w:t>
      </w:r>
    </w:p>
    <w:p w:rsidR="00010C51" w:rsidRPr="00010C51" w:rsidRDefault="00010C51" w:rsidP="00010C51">
      <w:pPr>
        <w:pStyle w:val="a7"/>
        <w:numPr>
          <w:ilvl w:val="0"/>
          <w:numId w:val="8"/>
        </w:numPr>
        <w:shd w:val="clear" w:color="auto" w:fill="FFFFFF"/>
        <w:spacing w:before="250" w:after="125" w:line="240" w:lineRule="auto"/>
        <w:jc w:val="center"/>
        <w:outlineLvl w:val="1"/>
        <w:rPr>
          <w:rFonts w:eastAsia="Times New Roman" w:cs="Arial"/>
          <w:b/>
          <w:color w:val="17365D" w:themeColor="text2" w:themeShade="BF"/>
          <w:sz w:val="36"/>
          <w:szCs w:val="36"/>
          <w:lang w:eastAsia="ru-RU"/>
        </w:rPr>
      </w:pPr>
      <w:proofErr w:type="spellStart"/>
      <w:r w:rsidRPr="00010C51">
        <w:rPr>
          <w:rFonts w:eastAsia="Times New Roman" w:cs="Arial"/>
          <w:b/>
          <w:color w:val="17365D" w:themeColor="text2" w:themeShade="BF"/>
          <w:sz w:val="36"/>
          <w:szCs w:val="36"/>
          <w:lang w:eastAsia="ru-RU"/>
        </w:rPr>
        <w:t>Профориентационное</w:t>
      </w:r>
      <w:proofErr w:type="spellEnd"/>
      <w:r w:rsidRPr="00010C51">
        <w:rPr>
          <w:rFonts w:eastAsia="Times New Roman" w:cs="Arial"/>
          <w:b/>
          <w:color w:val="17365D" w:themeColor="text2" w:themeShade="BF"/>
          <w:sz w:val="36"/>
          <w:szCs w:val="36"/>
          <w:lang w:eastAsia="ru-RU"/>
        </w:rPr>
        <w:t xml:space="preserve"> тестирование</w:t>
      </w:r>
    </w:p>
    <w:p w:rsidR="00010C51" w:rsidRPr="00010C51" w:rsidRDefault="00010C51" w:rsidP="00010C51">
      <w:pPr>
        <w:pStyle w:val="2"/>
        <w:numPr>
          <w:ilvl w:val="0"/>
          <w:numId w:val="8"/>
        </w:numPr>
        <w:shd w:val="clear" w:color="auto" w:fill="FFFFFF"/>
        <w:spacing w:before="250" w:beforeAutospacing="0" w:after="125" w:afterAutospacing="0"/>
        <w:jc w:val="center"/>
        <w:rPr>
          <w:rFonts w:asciiTheme="minorHAnsi" w:hAnsiTheme="minorHAnsi" w:cs="Arial"/>
          <w:bCs w:val="0"/>
          <w:color w:val="17365D" w:themeColor="text2" w:themeShade="BF"/>
        </w:rPr>
      </w:pPr>
      <w:r w:rsidRPr="00010C51">
        <w:rPr>
          <w:rFonts w:asciiTheme="minorHAnsi" w:hAnsiTheme="minorHAnsi" w:cs="Arial"/>
          <w:bCs w:val="0"/>
          <w:color w:val="17365D" w:themeColor="text2" w:themeShade="BF"/>
        </w:rPr>
        <w:t>Тестирование уровня финансовой грамотности</w:t>
      </w:r>
    </w:p>
    <w:p w:rsidR="002A6E06" w:rsidRPr="002A6E06" w:rsidRDefault="002A6E06" w:rsidP="00010C51">
      <w:pPr>
        <w:shd w:val="clear" w:color="auto" w:fill="FFFFFF"/>
        <w:spacing w:after="0"/>
        <w:rPr>
          <w:rFonts w:eastAsia="Times New Roman" w:cs="Arial"/>
          <w:b/>
          <w:i/>
          <w:color w:val="17365D" w:themeColor="text2" w:themeShade="BF"/>
          <w:sz w:val="32"/>
          <w:szCs w:val="32"/>
          <w:lang w:eastAsia="ru-RU"/>
        </w:rPr>
      </w:pPr>
      <w:r w:rsidRPr="002A6E06">
        <w:rPr>
          <w:rFonts w:eastAsia="Times New Roman" w:cs="Arial"/>
          <w:b/>
          <w:i/>
          <w:color w:val="17365D" w:themeColor="text2" w:themeShade="BF"/>
          <w:sz w:val="32"/>
          <w:szCs w:val="32"/>
          <w:lang w:eastAsia="ru-RU"/>
        </w:rPr>
        <w:t>Цель проекта:</w:t>
      </w:r>
    </w:p>
    <w:p w:rsidR="002A6E06" w:rsidRPr="002A6E06" w:rsidRDefault="002A6E06" w:rsidP="00010C51">
      <w:pPr>
        <w:pStyle w:val="a7"/>
        <w:numPr>
          <w:ilvl w:val="0"/>
          <w:numId w:val="4"/>
        </w:numPr>
        <w:shd w:val="clear" w:color="auto" w:fill="FFFFFF"/>
        <w:spacing w:after="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>Оценка уровня финансовой грамотности слушателей проводится перед стартом обучения (входное тестирование) а также по его итогам (выходное тестирование)</w:t>
      </w:r>
    </w:p>
    <w:p w:rsidR="002A6E06" w:rsidRPr="002A6E06" w:rsidRDefault="002A6E06" w:rsidP="00010C51">
      <w:pPr>
        <w:shd w:val="clear" w:color="auto" w:fill="FFFFFF"/>
        <w:spacing w:after="0"/>
        <w:rPr>
          <w:rFonts w:eastAsia="Times New Roman" w:cs="Arial"/>
          <w:b/>
          <w:i/>
          <w:color w:val="17365D" w:themeColor="text2" w:themeShade="BF"/>
          <w:sz w:val="32"/>
          <w:szCs w:val="32"/>
          <w:lang w:eastAsia="ru-RU"/>
        </w:rPr>
      </w:pPr>
      <w:r w:rsidRPr="002A6E06">
        <w:rPr>
          <w:rFonts w:eastAsia="Times New Roman" w:cs="Arial"/>
          <w:b/>
          <w:i/>
          <w:color w:val="17365D" w:themeColor="text2" w:themeShade="BF"/>
          <w:sz w:val="32"/>
          <w:szCs w:val="32"/>
          <w:lang w:eastAsia="ru-RU"/>
        </w:rPr>
        <w:t>Участники проекта:</w:t>
      </w:r>
    </w:p>
    <w:p w:rsidR="002A6E06" w:rsidRPr="002A6E06" w:rsidRDefault="002A6E06" w:rsidP="00010C51">
      <w:pPr>
        <w:pStyle w:val="a7"/>
        <w:numPr>
          <w:ilvl w:val="0"/>
          <w:numId w:val="4"/>
        </w:numPr>
        <w:shd w:val="clear" w:color="auto" w:fill="FFFFFF"/>
        <w:spacing w:after="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 w:rsidRPr="002A6E06">
        <w:rPr>
          <w:rFonts w:eastAsia="Times New Roman" w:cs="Arial"/>
          <w:bCs/>
          <w:i/>
          <w:color w:val="17365D" w:themeColor="text2" w:themeShade="BF"/>
          <w:sz w:val="32"/>
          <w:szCs w:val="32"/>
          <w:lang w:eastAsia="ru-RU"/>
        </w:rPr>
        <w:t>Учащиеся</w:t>
      </w:r>
      <w:r w:rsidRPr="002A6E06">
        <w:rPr>
          <w:rFonts w:eastAsia="Times New Roman" w:cs="Arial"/>
          <w:bCs/>
          <w:i/>
          <w:color w:val="17365D" w:themeColor="text2" w:themeShade="BF"/>
          <w:sz w:val="32"/>
          <w:szCs w:val="32"/>
          <w:lang w:val="en-US" w:eastAsia="ru-RU"/>
        </w:rPr>
        <w:t xml:space="preserve"> </w:t>
      </w:r>
    </w:p>
    <w:p w:rsidR="002A6E06" w:rsidRPr="002A6E06" w:rsidRDefault="002A6E06" w:rsidP="00010C51">
      <w:pPr>
        <w:pStyle w:val="a7"/>
        <w:numPr>
          <w:ilvl w:val="0"/>
          <w:numId w:val="4"/>
        </w:numPr>
        <w:shd w:val="clear" w:color="auto" w:fill="FFFFFF"/>
        <w:spacing w:after="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 w:rsidRPr="002A6E06">
        <w:rPr>
          <w:rFonts w:eastAsia="Times New Roman" w:cs="Arial"/>
          <w:bCs/>
          <w:i/>
          <w:color w:val="17365D" w:themeColor="text2" w:themeShade="BF"/>
          <w:sz w:val="32"/>
          <w:szCs w:val="32"/>
          <w:lang w:eastAsia="ru-RU"/>
        </w:rPr>
        <w:t>Педагоги и методисты</w:t>
      </w:r>
      <w:r w:rsidRPr="002A6E06">
        <w:rPr>
          <w:rFonts w:eastAsia="Times New Roman" w:cs="Arial"/>
          <w:bCs/>
          <w:i/>
          <w:color w:val="17365D" w:themeColor="text2" w:themeShade="BF"/>
          <w:sz w:val="32"/>
          <w:szCs w:val="32"/>
          <w:lang w:val="en-US" w:eastAsia="ru-RU"/>
        </w:rPr>
        <w:t xml:space="preserve"> </w:t>
      </w:r>
    </w:p>
    <w:p w:rsidR="002A6E06" w:rsidRPr="002A6E06" w:rsidRDefault="002A6E06" w:rsidP="00010C51">
      <w:pPr>
        <w:pStyle w:val="a7"/>
        <w:numPr>
          <w:ilvl w:val="0"/>
          <w:numId w:val="4"/>
        </w:numPr>
        <w:shd w:val="clear" w:color="auto" w:fill="FFFFFF"/>
        <w:spacing w:after="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 w:rsidRPr="002A6E06">
        <w:rPr>
          <w:rFonts w:eastAsia="Times New Roman" w:cs="Arial"/>
          <w:bCs/>
          <w:i/>
          <w:color w:val="17365D" w:themeColor="text2" w:themeShade="BF"/>
          <w:sz w:val="32"/>
          <w:szCs w:val="32"/>
          <w:lang w:eastAsia="ru-RU"/>
        </w:rPr>
        <w:t>Руководство</w:t>
      </w:r>
      <w:r w:rsidRPr="002A6E06">
        <w:rPr>
          <w:rFonts w:eastAsia="Times New Roman" w:cs="Arial"/>
          <w:bCs/>
          <w:i/>
          <w:color w:val="17365D" w:themeColor="text2" w:themeShade="BF"/>
          <w:sz w:val="32"/>
          <w:szCs w:val="32"/>
          <w:lang w:val="en-US" w:eastAsia="ru-RU"/>
        </w:rPr>
        <w:t xml:space="preserve"> </w:t>
      </w:r>
    </w:p>
    <w:p w:rsidR="002A6E06" w:rsidRPr="002A6E06" w:rsidRDefault="002A6E06" w:rsidP="00010C51">
      <w:pPr>
        <w:shd w:val="clear" w:color="auto" w:fill="FFFFFF"/>
        <w:spacing w:after="0"/>
        <w:rPr>
          <w:rFonts w:eastAsia="Times New Roman" w:cs="Arial"/>
          <w:b/>
          <w:i/>
          <w:color w:val="17365D" w:themeColor="text2" w:themeShade="BF"/>
          <w:sz w:val="32"/>
          <w:szCs w:val="32"/>
          <w:lang w:eastAsia="ru-RU"/>
        </w:rPr>
      </w:pPr>
      <w:r w:rsidRPr="002A6E06">
        <w:rPr>
          <w:rFonts w:eastAsia="Times New Roman" w:cs="Arial"/>
          <w:b/>
          <w:i/>
          <w:color w:val="17365D" w:themeColor="text2" w:themeShade="BF"/>
          <w:sz w:val="32"/>
          <w:szCs w:val="32"/>
          <w:lang w:eastAsia="ru-RU"/>
        </w:rPr>
        <w:t>Результат:</w:t>
      </w:r>
    </w:p>
    <w:p w:rsidR="002A6E06" w:rsidRPr="002A6E06" w:rsidRDefault="002A6E06" w:rsidP="00010C51">
      <w:pPr>
        <w:pStyle w:val="a7"/>
        <w:numPr>
          <w:ilvl w:val="0"/>
          <w:numId w:val="4"/>
        </w:numPr>
        <w:shd w:val="clear" w:color="auto" w:fill="FFFFFF"/>
        <w:spacing w:after="10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>В рамках обучения участники смогут оценить и повысить собственный уровень знаний по  базовым финансовым компетенциям, в т.ч.:</w:t>
      </w:r>
    </w:p>
    <w:p w:rsidR="002A6E06" w:rsidRPr="002A6E06" w:rsidRDefault="00A15C67" w:rsidP="00010C51">
      <w:pPr>
        <w:pStyle w:val="a7"/>
        <w:numPr>
          <w:ilvl w:val="0"/>
          <w:numId w:val="7"/>
        </w:numPr>
        <w:shd w:val="clear" w:color="auto" w:fill="FFFFFF"/>
        <w:spacing w:after="10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 xml:space="preserve">- </w:t>
      </w:r>
      <w:r w:rsidR="002A6E06"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>знание финансовых понятий</w:t>
      </w:r>
    </w:p>
    <w:p w:rsidR="002A6E06" w:rsidRPr="002A6E06" w:rsidRDefault="00A15C67" w:rsidP="00010C51">
      <w:pPr>
        <w:pStyle w:val="a7"/>
        <w:numPr>
          <w:ilvl w:val="0"/>
          <w:numId w:val="7"/>
        </w:numPr>
        <w:shd w:val="clear" w:color="auto" w:fill="FFFFFF"/>
        <w:spacing w:after="10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 xml:space="preserve">- </w:t>
      </w:r>
      <w:r w:rsidR="002A6E06"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>умение их использовать на практике</w:t>
      </w:r>
    </w:p>
    <w:p w:rsidR="002A6E06" w:rsidRPr="002A6E06" w:rsidRDefault="00A15C67" w:rsidP="00010C51">
      <w:pPr>
        <w:pStyle w:val="a7"/>
        <w:numPr>
          <w:ilvl w:val="0"/>
          <w:numId w:val="7"/>
        </w:numPr>
        <w:shd w:val="clear" w:color="auto" w:fill="FFFFFF"/>
        <w:spacing w:after="10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 xml:space="preserve">- </w:t>
      </w:r>
      <w:r w:rsidR="002A6E06"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>грамотное управление своими денежными средствами</w:t>
      </w:r>
    </w:p>
    <w:p w:rsidR="002A6E06" w:rsidRPr="002A6E06" w:rsidRDefault="00A15C67" w:rsidP="00010C51">
      <w:pPr>
        <w:pStyle w:val="a7"/>
        <w:numPr>
          <w:ilvl w:val="0"/>
          <w:numId w:val="7"/>
        </w:numPr>
        <w:shd w:val="clear" w:color="auto" w:fill="FFFFFF"/>
        <w:spacing w:after="10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 xml:space="preserve">- </w:t>
      </w:r>
      <w:r w:rsidR="002A6E06"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>учет доходов и расходов</w:t>
      </w:r>
    </w:p>
    <w:p w:rsidR="002A6E06" w:rsidRPr="002A6E06" w:rsidRDefault="00A15C67" w:rsidP="00010C51">
      <w:pPr>
        <w:pStyle w:val="a7"/>
        <w:numPr>
          <w:ilvl w:val="0"/>
          <w:numId w:val="7"/>
        </w:numPr>
        <w:shd w:val="clear" w:color="auto" w:fill="FFFFFF"/>
        <w:spacing w:after="10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 xml:space="preserve">- </w:t>
      </w:r>
      <w:r w:rsidR="002A6E06"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>планирование личного бюджета</w:t>
      </w:r>
    </w:p>
    <w:p w:rsidR="002A6E06" w:rsidRPr="002A6E06" w:rsidRDefault="00A15C67" w:rsidP="00010C51">
      <w:pPr>
        <w:pStyle w:val="a7"/>
        <w:numPr>
          <w:ilvl w:val="0"/>
          <w:numId w:val="7"/>
        </w:numPr>
        <w:shd w:val="clear" w:color="auto" w:fill="FFFFFF"/>
        <w:spacing w:after="10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 xml:space="preserve">- </w:t>
      </w:r>
      <w:r w:rsidR="002A6E06"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>управление сбережениями</w:t>
      </w:r>
    </w:p>
    <w:p w:rsidR="002A6E06" w:rsidRPr="002A6E06" w:rsidRDefault="00A15C67" w:rsidP="00010C51">
      <w:pPr>
        <w:pStyle w:val="a7"/>
        <w:numPr>
          <w:ilvl w:val="0"/>
          <w:numId w:val="7"/>
        </w:numPr>
        <w:shd w:val="clear" w:color="auto" w:fill="FFFFFF"/>
        <w:spacing w:after="10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 xml:space="preserve">- </w:t>
      </w:r>
      <w:r w:rsidR="002A6E06"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>ориентация в сложных продуктах, предлагаемых финансовыми институтами и приобретение их на основе осознанного выбора</w:t>
      </w:r>
    </w:p>
    <w:p w:rsidR="002A6E06" w:rsidRPr="002A6E06" w:rsidRDefault="002A6E06" w:rsidP="00010C51">
      <w:pPr>
        <w:shd w:val="clear" w:color="auto" w:fill="FFFFFF"/>
        <w:spacing w:after="100"/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</w:pPr>
      <w:r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 xml:space="preserve">По итогам обучения участники получают именные </w:t>
      </w:r>
      <w:r w:rsidRPr="002A6E06">
        <w:rPr>
          <w:rFonts w:eastAsia="Times New Roman" w:cs="Arial"/>
          <w:b/>
          <w:bCs/>
          <w:i/>
          <w:color w:val="17365D" w:themeColor="text2" w:themeShade="BF"/>
          <w:sz w:val="32"/>
          <w:szCs w:val="32"/>
          <w:lang w:eastAsia="ru-RU"/>
        </w:rPr>
        <w:t>сертификаты</w:t>
      </w:r>
      <w:r w:rsidRPr="002A6E06">
        <w:rPr>
          <w:rFonts w:eastAsia="Times New Roman" w:cs="Arial"/>
          <w:i/>
          <w:color w:val="17365D" w:themeColor="text2" w:themeShade="BF"/>
          <w:sz w:val="32"/>
          <w:szCs w:val="32"/>
          <w:lang w:eastAsia="ru-RU"/>
        </w:rPr>
        <w:t xml:space="preserve"> о прохождении обучения, а также рекомендации по дальнейшему повышению уровня финансовой грамотности </w:t>
      </w:r>
    </w:p>
    <w:p w:rsidR="002A6E06" w:rsidRPr="002A6E06" w:rsidRDefault="002A6E06" w:rsidP="00010C51">
      <w:pPr>
        <w:shd w:val="clear" w:color="auto" w:fill="FFFFFF"/>
        <w:spacing w:after="0"/>
        <w:rPr>
          <w:rFonts w:eastAsia="Times New Roman" w:cs="Arial"/>
          <w:i/>
          <w:color w:val="17365D" w:themeColor="text2" w:themeShade="BF"/>
          <w:sz w:val="19"/>
          <w:szCs w:val="19"/>
          <w:lang w:eastAsia="ru-RU"/>
        </w:rPr>
      </w:pPr>
    </w:p>
    <w:p w:rsidR="00B03EC0" w:rsidRPr="002A6E06" w:rsidRDefault="002A6E06" w:rsidP="00010C51">
      <w:pPr>
        <w:shd w:val="clear" w:color="auto" w:fill="FFFFFF"/>
        <w:spacing w:after="301"/>
        <w:rPr>
          <w:i/>
          <w:color w:val="17365D" w:themeColor="text2" w:themeShade="BF"/>
        </w:rPr>
      </w:pPr>
      <w:r w:rsidRPr="002A6E06">
        <w:rPr>
          <w:rFonts w:eastAsia="Times New Roman" w:cs="Arial"/>
          <w:i/>
          <w:color w:val="17365D" w:themeColor="text2" w:themeShade="BF"/>
          <w:sz w:val="36"/>
          <w:szCs w:val="36"/>
          <w:lang w:eastAsia="ru-RU"/>
        </w:rPr>
        <w:t>Платформа для прохождения Уроков финансовой грамотности </w:t>
      </w:r>
      <w:hyperlink r:id="rId6" w:history="1">
        <w:r w:rsidRPr="002A6E06">
          <w:rPr>
            <w:rFonts w:eastAsia="Times New Roman" w:cs="Arial"/>
            <w:i/>
            <w:color w:val="17365D" w:themeColor="text2" w:themeShade="BF"/>
            <w:sz w:val="36"/>
            <w:szCs w:val="36"/>
            <w:u w:val="single"/>
            <w:lang w:eastAsia="ru-RU"/>
          </w:rPr>
          <w:t>http:/</w:t>
        </w:r>
      </w:hyperlink>
      <w:r w:rsidRPr="002A6E06">
        <w:rPr>
          <w:rFonts w:eastAsia="Times New Roman" w:cs="Arial"/>
          <w:i/>
          <w:color w:val="17365D" w:themeColor="text2" w:themeShade="BF"/>
          <w:sz w:val="36"/>
          <w:szCs w:val="36"/>
          <w:lang w:eastAsia="ru-RU"/>
        </w:rPr>
        <w:t xml:space="preserve"> </w:t>
      </w:r>
      <w:hyperlink r:id="rId7" w:history="1">
        <w:r w:rsidRPr="002A6E06">
          <w:rPr>
            <w:rFonts w:eastAsia="Times New Roman" w:cs="Arial"/>
            <w:i/>
            <w:color w:val="17365D" w:themeColor="text2" w:themeShade="BF"/>
            <w:sz w:val="36"/>
            <w:szCs w:val="36"/>
            <w:u w:val="single"/>
            <w:lang w:eastAsia="ru-RU"/>
          </w:rPr>
          <w:t>/</w:t>
        </w:r>
        <w:proofErr w:type="spellStart"/>
        <w:r w:rsidRPr="002A6E06">
          <w:rPr>
            <w:rFonts w:eastAsia="Times New Roman" w:cs="Arial"/>
            <w:i/>
            <w:color w:val="17365D" w:themeColor="text2" w:themeShade="BF"/>
            <w:sz w:val="36"/>
            <w:szCs w:val="36"/>
            <w:u w:val="single"/>
            <w:lang w:eastAsia="ru-RU"/>
          </w:rPr>
          <w:t>testing.synergyonline.ru</w:t>
        </w:r>
        <w:proofErr w:type="spellEnd"/>
        <w:r w:rsidRPr="002A6E06">
          <w:rPr>
            <w:rFonts w:eastAsia="Times New Roman" w:cs="Arial"/>
            <w:i/>
            <w:color w:val="17365D" w:themeColor="text2" w:themeShade="BF"/>
            <w:sz w:val="36"/>
            <w:szCs w:val="36"/>
            <w:u w:val="single"/>
            <w:lang w:eastAsia="ru-RU"/>
          </w:rPr>
          <w:t>/</w:t>
        </w:r>
      </w:hyperlink>
    </w:p>
    <w:sectPr w:rsidR="00B03EC0" w:rsidRPr="002A6E06" w:rsidSect="002A6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mso1322"/>
      </v:shape>
    </w:pict>
  </w:numPicBullet>
  <w:abstractNum w:abstractNumId="0">
    <w:nsid w:val="15976A50"/>
    <w:multiLevelType w:val="hybridMultilevel"/>
    <w:tmpl w:val="ECF63E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D583A"/>
    <w:multiLevelType w:val="hybridMultilevel"/>
    <w:tmpl w:val="D0F617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C2C06"/>
    <w:multiLevelType w:val="hybridMultilevel"/>
    <w:tmpl w:val="745EB8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6CFD"/>
    <w:multiLevelType w:val="hybridMultilevel"/>
    <w:tmpl w:val="00004F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F5B58"/>
    <w:multiLevelType w:val="hybridMultilevel"/>
    <w:tmpl w:val="1B5C0A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452FC"/>
    <w:multiLevelType w:val="hybridMultilevel"/>
    <w:tmpl w:val="2722B3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C3740"/>
    <w:multiLevelType w:val="hybridMultilevel"/>
    <w:tmpl w:val="ABF44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47935"/>
    <w:multiLevelType w:val="hybridMultilevel"/>
    <w:tmpl w:val="109CB8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197F"/>
    <w:rsid w:val="00010C51"/>
    <w:rsid w:val="002A6E06"/>
    <w:rsid w:val="009312D2"/>
    <w:rsid w:val="00A15C67"/>
    <w:rsid w:val="00B03EC0"/>
    <w:rsid w:val="00CE1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C0"/>
  </w:style>
  <w:style w:type="paragraph" w:styleId="2">
    <w:name w:val="heading 2"/>
    <w:basedOn w:val="a"/>
    <w:link w:val="20"/>
    <w:uiPriority w:val="9"/>
    <w:qFormat/>
    <w:rsid w:val="00010C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C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9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A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A6E0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A6E0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10C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0C5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955">
          <w:marLeft w:val="37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404">
          <w:marLeft w:val="37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700">
          <w:marLeft w:val="37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479">
          <w:marLeft w:val="37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480">
          <w:marLeft w:val="37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951">
          <w:marLeft w:val="37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814">
          <w:marLeft w:val="37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333">
          <w:marLeft w:val="37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sting.synergy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sting.synergyonlin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5B109-E1E1-4B78-A004-AB83A526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2020-04-03T14:34:00Z</dcterms:created>
  <dcterms:modified xsi:type="dcterms:W3CDTF">2020-04-06T18:59:00Z</dcterms:modified>
</cp:coreProperties>
</file>